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DB" w:rsidRDefault="001104DB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CURRICUM VITAE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MAURIZIO MADIONI</w:t>
      </w:r>
    </w:p>
    <w:p w:rsidR="001104DB" w:rsidRDefault="001104DB" w:rsidP="00190E88">
      <w:pPr>
        <w:jc w:val="both"/>
        <w:rPr>
          <w:rFonts w:ascii="Arial" w:hAnsi="Arial" w:cs="Arial"/>
        </w:rPr>
      </w:pPr>
    </w:p>
    <w:p w:rsidR="001104DB" w:rsidRDefault="001104DB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Siena il 14 settembre 1950.</w:t>
      </w:r>
    </w:p>
    <w:p w:rsidR="001104DB" w:rsidRDefault="001104DB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Siena, Via Doccia 7</w:t>
      </w:r>
    </w:p>
    <w:p w:rsidR="001104DB" w:rsidRDefault="001104DB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lavorato presso la Banca Monte dei Paschi di Siena </w:t>
      </w:r>
      <w:r w:rsidR="002D10A1">
        <w:rPr>
          <w:rFonts w:ascii="Arial" w:hAnsi="Arial" w:cs="Arial"/>
        </w:rPr>
        <w:t xml:space="preserve">in Filiale, </w:t>
      </w:r>
      <w:r>
        <w:rPr>
          <w:rFonts w:ascii="Arial" w:hAnsi="Arial" w:cs="Arial"/>
        </w:rPr>
        <w:t>all’</w:t>
      </w:r>
      <w:r w:rsidR="002D10A1">
        <w:rPr>
          <w:rFonts w:ascii="Arial" w:hAnsi="Arial" w:cs="Arial"/>
        </w:rPr>
        <w:t>Ufficio Organizzazione (addetto all’Uffic</w:t>
      </w:r>
      <w:r>
        <w:rPr>
          <w:rFonts w:ascii="Arial" w:hAnsi="Arial" w:cs="Arial"/>
        </w:rPr>
        <w:t>i</w:t>
      </w:r>
      <w:r w:rsidR="002D10A1">
        <w:rPr>
          <w:rFonts w:ascii="Arial" w:hAnsi="Arial" w:cs="Arial"/>
        </w:rPr>
        <w:t xml:space="preserve">o estero e filiali estere) e </w:t>
      </w:r>
      <w:r>
        <w:rPr>
          <w:rFonts w:ascii="Arial" w:hAnsi="Arial" w:cs="Arial"/>
        </w:rPr>
        <w:t xml:space="preserve">al </w:t>
      </w:r>
      <w:r w:rsidR="002D10A1">
        <w:rPr>
          <w:rFonts w:ascii="Arial" w:hAnsi="Arial" w:cs="Arial"/>
        </w:rPr>
        <w:t xml:space="preserve">Consorzio Operativo. Ultima mansione Responsabile Staff del D.G. del Back Office (addetto al personale di tutte le banche consorziate). </w:t>
      </w:r>
    </w:p>
    <w:p w:rsidR="001104DB" w:rsidRDefault="002D10A1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in pensione dal 2007. </w:t>
      </w:r>
    </w:p>
    <w:p w:rsidR="001104DB" w:rsidRDefault="00190E88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stato per tre mandati nella Sedia della </w:t>
      </w:r>
      <w:proofErr w:type="spellStart"/>
      <w:r>
        <w:rPr>
          <w:rFonts w:ascii="Arial" w:hAnsi="Arial" w:cs="Arial"/>
        </w:rPr>
        <w:t>Nobil</w:t>
      </w:r>
      <w:proofErr w:type="spellEnd"/>
      <w:r>
        <w:rPr>
          <w:rFonts w:ascii="Arial" w:hAnsi="Arial" w:cs="Arial"/>
        </w:rPr>
        <w:t xml:space="preserve"> Contrada del Bruco. </w:t>
      </w:r>
    </w:p>
    <w:p w:rsidR="001104DB" w:rsidRDefault="002D10A1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ricoperto per 26 anni la carica di Presidente </w:t>
      </w:r>
      <w:r w:rsidR="00C740A7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 xml:space="preserve">Provincia di Siena della F.I.G.C. </w:t>
      </w:r>
    </w:p>
    <w:p w:rsidR="001104DB" w:rsidRDefault="002D10A1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2022 sono Dirigente Regionale F.I.G.C. </w:t>
      </w:r>
    </w:p>
    <w:p w:rsidR="00A60F34" w:rsidRPr="002D10A1" w:rsidRDefault="002D10A1" w:rsidP="0019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ambito sportivo ho ricevuto diversi riconoscimenti. Tra i più importanti: Presidente Provinciale più votato della Toscana; Stella d’argento del CONI.</w:t>
      </w:r>
    </w:p>
    <w:sectPr w:rsidR="00A60F34" w:rsidRPr="002D10A1" w:rsidSect="00A60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applyBreakingRules/>
  </w:compat>
  <w:rsids>
    <w:rsidRoot w:val="002D10A1"/>
    <w:rsid w:val="001104DB"/>
    <w:rsid w:val="0011201B"/>
    <w:rsid w:val="00190E88"/>
    <w:rsid w:val="002D10A1"/>
    <w:rsid w:val="00327521"/>
    <w:rsid w:val="00707E42"/>
    <w:rsid w:val="007D35E6"/>
    <w:rsid w:val="00A60F34"/>
    <w:rsid w:val="00C740A7"/>
    <w:rsid w:val="00F2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Francesco</cp:lastModifiedBy>
  <cp:revision>2</cp:revision>
  <dcterms:created xsi:type="dcterms:W3CDTF">2023-04-08T07:32:00Z</dcterms:created>
  <dcterms:modified xsi:type="dcterms:W3CDTF">2023-04-08T07:32:00Z</dcterms:modified>
</cp:coreProperties>
</file>